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5BC" w:rsidRDefault="009F55BC">
      <w:pPr>
        <w:pStyle w:val="NormalWeb"/>
        <w:spacing w:before="0" w:beforeAutospacing="0" w:after="0" w:afterAutospacing="0"/>
      </w:pPr>
      <w:r>
        <w:rPr>
          <w:rFonts w:ascii="Arial" w:hAnsi="Arial" w:cs="Arial"/>
          <w:color w:val="000000"/>
          <w:sz w:val="22"/>
          <w:szCs w:val="22"/>
        </w:rPr>
        <w:t>2-3 paragraph response</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1)Accounting theories are the foundation for understanding your company's financial direction and developing strategies for long-term success. What are some theories that a business owner should be aware of?</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2)Recognizing and understanding cost behavior patterns serve multiple purposes within a company. What are at least 4 of them and explain.</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3)Cost-volume-profit (CVP) analysis is a method of cost accounting that looks at the impact that varying levels of costs and volume have on operating profit.  The cost-volume-profit analysis makes several assumptions. What are at least 4 things and explain?</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4)Management may alter its actions during the year to bring actual results into line with the operating budget.</w:t>
      </w:r>
    </w:p>
    <w:p w:rsidR="009F55BC" w:rsidRDefault="009F55BC">
      <w:pPr>
        <w:pStyle w:val="NormalWeb"/>
        <w:spacing w:before="0" w:beforeAutospacing="0" w:after="0" w:afterAutospacing="0"/>
      </w:pPr>
      <w:r>
        <w:rPr>
          <w:rFonts w:ascii="Arial" w:hAnsi="Arial" w:cs="Arial"/>
          <w:color w:val="000000"/>
          <w:sz w:val="22"/>
          <w:szCs w:val="22"/>
        </w:rPr>
        <w:t>An operating budget tends to become less accurate for periods further in the future. To offset this issue, some organizations routinely update their budget based on the latest available information. What would be things that a company would adjust to get the operating budget aligned?</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5)Not all customers are good customers. Unfortunately, some, regardless of how much you charge for your services, do not add to your net profit.</w:t>
      </w:r>
    </w:p>
    <w:p w:rsidR="009F55BC" w:rsidRDefault="009F55BC">
      <w:pPr>
        <w:pStyle w:val="NormalWeb"/>
        <w:spacing w:before="0" w:beforeAutospacing="0" w:after="0" w:afterAutospacing="0"/>
      </w:pPr>
      <w:r>
        <w:rPr>
          <w:rFonts w:ascii="Arial" w:hAnsi="Arial" w:cs="Arial"/>
          <w:color w:val="000000"/>
          <w:sz w:val="22"/>
          <w:szCs w:val="22"/>
        </w:rPr>
        <w:t>Let’s look at an example from the service industry:</w:t>
      </w:r>
    </w:p>
    <w:p w:rsidR="009F55BC" w:rsidRDefault="009F55BC">
      <w:pPr>
        <w:pStyle w:val="NormalWeb"/>
        <w:spacing w:before="0" w:beforeAutospacing="0" w:after="0" w:afterAutospacing="0"/>
      </w:pPr>
      <w:r>
        <w:rPr>
          <w:rFonts w:ascii="Arial" w:hAnsi="Arial" w:cs="Arial"/>
          <w:color w:val="000000"/>
          <w:sz w:val="22"/>
          <w:szCs w:val="22"/>
        </w:rPr>
        <w:t>So, you are the manager of a local CPA firm. You have three large clients, but you are determining if each of these clients is creating a profit for your firm, or if one should be eliminated. This is a tough decision to make, and there are lots of pieces of the puzzle to review. Let’s look first at the revenue brought in to the firm for each client.</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Customer A: $25,000.00 in revenue</w:t>
      </w:r>
    </w:p>
    <w:p w:rsidR="009F55BC" w:rsidRDefault="009F55BC">
      <w:pPr>
        <w:pStyle w:val="NormalWeb"/>
        <w:spacing w:before="0" w:beforeAutospacing="0" w:after="0" w:afterAutospacing="0"/>
      </w:pPr>
      <w:r>
        <w:rPr>
          <w:rFonts w:ascii="Arial" w:hAnsi="Arial" w:cs="Arial"/>
          <w:color w:val="000000"/>
          <w:sz w:val="22"/>
          <w:szCs w:val="22"/>
        </w:rPr>
        <w:t>Customer B: $32,000.00 in revenue</w:t>
      </w:r>
    </w:p>
    <w:p w:rsidR="009F55BC" w:rsidRDefault="009F55BC">
      <w:pPr>
        <w:pStyle w:val="NormalWeb"/>
        <w:spacing w:before="0" w:beforeAutospacing="0" w:after="0" w:afterAutospacing="0"/>
      </w:pPr>
      <w:r>
        <w:rPr>
          <w:rFonts w:ascii="Arial" w:hAnsi="Arial" w:cs="Arial"/>
          <w:color w:val="000000"/>
          <w:sz w:val="22"/>
          <w:szCs w:val="22"/>
        </w:rPr>
        <w:t>Customer C: $37,500.00 in revenue</w:t>
      </w:r>
    </w:p>
    <w:p w:rsidR="009F55BC" w:rsidRDefault="009F55BC">
      <w:pPr>
        <w:pStyle w:val="NormalWeb"/>
        <w:spacing w:before="0" w:beforeAutospacing="0" w:after="0" w:afterAutospacing="0"/>
      </w:pPr>
      <w:r>
        <w:rPr>
          <w:rFonts w:ascii="Arial" w:hAnsi="Arial" w:cs="Arial"/>
          <w:color w:val="000000"/>
          <w:sz w:val="22"/>
          <w:szCs w:val="22"/>
        </w:rPr>
        <w:t>You might be looking at this, thinking, “why would we eliminate any of these customers? Look how much revenue they are bringing in to the firm?” But remember, there are other things we need to consider.</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6)If You Want Small Business Success, Know How To Measure It... Name at least 5 things that you need to evaluate a business performance evaluation?</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7)Ratios are another amazing way to notice variances in assets, liabilities, income, and expenses. There are tons of different ratios we could look at but let’s take a couple and examine them for Simply Yoga. Take a look at their balance sheet.</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Current Assets:     </w:t>
      </w:r>
    </w:p>
    <w:p w:rsidR="009F55BC" w:rsidRDefault="009F55BC">
      <w:pPr>
        <w:pStyle w:val="NormalWeb"/>
        <w:spacing w:before="0" w:beforeAutospacing="0" w:after="0" w:afterAutospacing="0"/>
      </w:pPr>
      <w:r>
        <w:rPr>
          <w:rFonts w:ascii="Arial" w:hAnsi="Arial" w:cs="Arial"/>
          <w:color w:val="000000"/>
          <w:sz w:val="22"/>
          <w:szCs w:val="22"/>
        </w:rPr>
        <w:t>Cash    9550</w:t>
      </w:r>
    </w:p>
    <w:p w:rsidR="009F55BC" w:rsidRDefault="009F55BC">
      <w:pPr>
        <w:pStyle w:val="NormalWeb"/>
        <w:spacing w:before="0" w:beforeAutospacing="0" w:after="0" w:afterAutospacing="0"/>
      </w:pPr>
      <w:r>
        <w:rPr>
          <w:rFonts w:ascii="Arial" w:hAnsi="Arial" w:cs="Arial"/>
          <w:color w:val="000000"/>
          <w:sz w:val="22"/>
          <w:szCs w:val="22"/>
        </w:rPr>
        <w:lastRenderedPageBreak/>
        <w:t>Accounts Receivable    900</w:t>
      </w:r>
    </w:p>
    <w:p w:rsidR="009F55BC" w:rsidRDefault="009F55BC">
      <w:pPr>
        <w:pStyle w:val="NormalWeb"/>
        <w:spacing w:before="0" w:beforeAutospacing="0" w:after="0" w:afterAutospacing="0"/>
      </w:pPr>
      <w:r>
        <w:rPr>
          <w:rFonts w:ascii="Arial" w:hAnsi="Arial" w:cs="Arial"/>
          <w:color w:val="000000"/>
          <w:sz w:val="22"/>
          <w:szCs w:val="22"/>
        </w:rPr>
        <w:t>Prepaid Expenses    1100</w:t>
      </w:r>
    </w:p>
    <w:p w:rsidR="009F55BC" w:rsidRDefault="009F55BC">
      <w:pPr>
        <w:pStyle w:val="NormalWeb"/>
        <w:spacing w:before="0" w:beforeAutospacing="0" w:after="0" w:afterAutospacing="0"/>
      </w:pPr>
      <w:r>
        <w:rPr>
          <w:rFonts w:ascii="Arial" w:hAnsi="Arial" w:cs="Arial"/>
          <w:color w:val="000000"/>
          <w:sz w:val="22"/>
          <w:szCs w:val="22"/>
        </w:rPr>
        <w:t>Total Current Assets    11550</w:t>
      </w:r>
    </w:p>
    <w:p w:rsidR="009F55BC" w:rsidRDefault="009F55BC">
      <w:pPr>
        <w:pStyle w:val="NormalWeb"/>
        <w:spacing w:before="0" w:beforeAutospacing="0" w:after="0" w:afterAutospacing="0"/>
      </w:pPr>
      <w:r>
        <w:rPr>
          <w:rFonts w:ascii="Arial" w:hAnsi="Arial" w:cs="Arial"/>
          <w:color w:val="000000"/>
          <w:sz w:val="22"/>
          <w:szCs w:val="22"/>
        </w:rPr>
        <w:t>      </w:t>
      </w:r>
    </w:p>
    <w:p w:rsidR="009F55BC" w:rsidRDefault="009F55BC">
      <w:pPr>
        <w:pStyle w:val="NormalWeb"/>
        <w:spacing w:before="0" w:beforeAutospacing="0" w:after="0" w:afterAutospacing="0"/>
      </w:pPr>
      <w:r>
        <w:rPr>
          <w:rFonts w:ascii="Arial" w:hAnsi="Arial" w:cs="Arial"/>
          <w:color w:val="000000"/>
          <w:sz w:val="22"/>
          <w:szCs w:val="22"/>
        </w:rPr>
        <w:t>Property and Equipment:     </w:t>
      </w:r>
    </w:p>
    <w:p w:rsidR="009F55BC" w:rsidRDefault="009F55BC">
      <w:pPr>
        <w:pStyle w:val="NormalWeb"/>
        <w:spacing w:before="0" w:beforeAutospacing="0" w:after="0" w:afterAutospacing="0"/>
      </w:pPr>
      <w:r>
        <w:rPr>
          <w:rFonts w:ascii="Arial" w:hAnsi="Arial" w:cs="Arial"/>
          <w:color w:val="000000"/>
          <w:sz w:val="22"/>
          <w:szCs w:val="22"/>
        </w:rPr>
        <w:t xml:space="preserve">Yoga Props (less </w:t>
      </w:r>
      <w:proofErr w:type="spellStart"/>
      <w:r>
        <w:rPr>
          <w:rFonts w:ascii="Arial" w:hAnsi="Arial" w:cs="Arial"/>
          <w:color w:val="000000"/>
          <w:sz w:val="22"/>
          <w:szCs w:val="22"/>
        </w:rPr>
        <w:t>accum</w:t>
      </w:r>
      <w:proofErr w:type="spellEnd"/>
      <w:r>
        <w:rPr>
          <w:rFonts w:ascii="Arial" w:hAnsi="Arial" w:cs="Arial"/>
          <w:color w:val="000000"/>
          <w:sz w:val="22"/>
          <w:szCs w:val="22"/>
        </w:rPr>
        <w:t xml:space="preserve"> </w:t>
      </w:r>
      <w:proofErr w:type="spellStart"/>
      <w:r>
        <w:rPr>
          <w:rFonts w:ascii="Arial" w:hAnsi="Arial" w:cs="Arial"/>
          <w:color w:val="000000"/>
          <w:sz w:val="22"/>
          <w:szCs w:val="22"/>
        </w:rPr>
        <w:t>depr</w:t>
      </w:r>
      <w:proofErr w:type="spellEnd"/>
      <w:r>
        <w:rPr>
          <w:rFonts w:ascii="Arial" w:hAnsi="Arial" w:cs="Arial"/>
          <w:color w:val="000000"/>
          <w:sz w:val="22"/>
          <w:szCs w:val="22"/>
        </w:rPr>
        <w:t>)    1500</w:t>
      </w:r>
    </w:p>
    <w:p w:rsidR="009F55BC" w:rsidRDefault="009F55BC">
      <w:pPr>
        <w:pStyle w:val="NormalWeb"/>
        <w:spacing w:before="0" w:beforeAutospacing="0" w:after="0" w:afterAutospacing="0"/>
      </w:pPr>
      <w:r>
        <w:rPr>
          <w:rFonts w:ascii="Arial" w:hAnsi="Arial" w:cs="Arial"/>
          <w:color w:val="000000"/>
          <w:sz w:val="22"/>
          <w:szCs w:val="22"/>
        </w:rPr>
        <w:t>Total property and Equip.    1500</w:t>
      </w:r>
    </w:p>
    <w:p w:rsidR="009F55BC" w:rsidRDefault="009F55BC">
      <w:pPr>
        <w:pStyle w:val="NormalWeb"/>
        <w:spacing w:before="0" w:beforeAutospacing="0" w:after="0" w:afterAutospacing="0"/>
      </w:pPr>
      <w:r>
        <w:rPr>
          <w:rFonts w:ascii="Arial" w:hAnsi="Arial" w:cs="Arial"/>
          <w:color w:val="000000"/>
          <w:sz w:val="22"/>
          <w:szCs w:val="22"/>
        </w:rPr>
        <w:t>Total Assets    13050</w:t>
      </w:r>
    </w:p>
    <w:p w:rsidR="009F55BC" w:rsidRDefault="009F55BC">
      <w:pPr>
        <w:pStyle w:val="NormalWeb"/>
        <w:spacing w:before="0" w:beforeAutospacing="0" w:after="0" w:afterAutospacing="0"/>
      </w:pPr>
      <w:r>
        <w:rPr>
          <w:rFonts w:ascii="Arial" w:hAnsi="Arial" w:cs="Arial"/>
          <w:color w:val="000000"/>
          <w:sz w:val="22"/>
          <w:szCs w:val="22"/>
        </w:rPr>
        <w:t>      </w:t>
      </w:r>
    </w:p>
    <w:p w:rsidR="009F55BC" w:rsidRDefault="009F55BC">
      <w:pPr>
        <w:pStyle w:val="NormalWeb"/>
        <w:spacing w:before="0" w:beforeAutospacing="0" w:after="0" w:afterAutospacing="0"/>
      </w:pPr>
      <w:r>
        <w:rPr>
          <w:rFonts w:ascii="Arial" w:hAnsi="Arial" w:cs="Arial"/>
          <w:color w:val="000000"/>
          <w:sz w:val="22"/>
          <w:szCs w:val="22"/>
        </w:rPr>
        <w:t>Current Liabilities:     </w:t>
      </w:r>
    </w:p>
    <w:p w:rsidR="009F55BC" w:rsidRDefault="009F55BC">
      <w:pPr>
        <w:pStyle w:val="NormalWeb"/>
        <w:spacing w:before="0" w:beforeAutospacing="0" w:after="0" w:afterAutospacing="0"/>
      </w:pPr>
      <w:r>
        <w:rPr>
          <w:rFonts w:ascii="Arial" w:hAnsi="Arial" w:cs="Arial"/>
          <w:color w:val="000000"/>
          <w:sz w:val="22"/>
          <w:szCs w:val="22"/>
        </w:rPr>
        <w:t>Accounts Payable    710</w:t>
      </w:r>
    </w:p>
    <w:p w:rsidR="009F55BC" w:rsidRDefault="009F55BC">
      <w:pPr>
        <w:pStyle w:val="NormalWeb"/>
        <w:spacing w:before="0" w:beforeAutospacing="0" w:after="0" w:afterAutospacing="0"/>
      </w:pPr>
      <w:r>
        <w:rPr>
          <w:rFonts w:ascii="Arial" w:hAnsi="Arial" w:cs="Arial"/>
          <w:color w:val="000000"/>
          <w:sz w:val="22"/>
          <w:szCs w:val="22"/>
        </w:rPr>
        <w:t>Payroll Taxes Payable    672</w:t>
      </w:r>
    </w:p>
    <w:p w:rsidR="009F55BC" w:rsidRDefault="009F55BC">
      <w:pPr>
        <w:pStyle w:val="NormalWeb"/>
        <w:spacing w:before="0" w:beforeAutospacing="0" w:after="0" w:afterAutospacing="0"/>
      </w:pPr>
      <w:r>
        <w:rPr>
          <w:rFonts w:ascii="Arial" w:hAnsi="Arial" w:cs="Arial"/>
          <w:color w:val="000000"/>
          <w:sz w:val="22"/>
          <w:szCs w:val="22"/>
        </w:rPr>
        <w:t>Payroll Taxes Payable    1382</w:t>
      </w:r>
    </w:p>
    <w:p w:rsidR="009F55BC" w:rsidRDefault="009F55BC">
      <w:pPr>
        <w:pStyle w:val="NormalWeb"/>
        <w:spacing w:before="0" w:beforeAutospacing="0" w:after="0" w:afterAutospacing="0"/>
      </w:pPr>
      <w:r>
        <w:rPr>
          <w:rFonts w:ascii="Arial" w:hAnsi="Arial" w:cs="Arial"/>
          <w:color w:val="000000"/>
          <w:sz w:val="22"/>
          <w:szCs w:val="22"/>
        </w:rPr>
        <w:t>Total Current Liabilities     </w:t>
      </w:r>
    </w:p>
    <w:p w:rsidR="009F55BC" w:rsidRDefault="009F55BC">
      <w:pPr>
        <w:pStyle w:val="NormalWeb"/>
        <w:spacing w:before="0" w:beforeAutospacing="0" w:after="0" w:afterAutospacing="0"/>
      </w:pPr>
      <w:r>
        <w:rPr>
          <w:rFonts w:ascii="Arial" w:hAnsi="Arial" w:cs="Arial"/>
          <w:color w:val="000000"/>
          <w:sz w:val="22"/>
          <w:szCs w:val="22"/>
        </w:rPr>
        <w:t>Long Term Liabilities     </w:t>
      </w:r>
    </w:p>
    <w:p w:rsidR="009F55BC" w:rsidRDefault="009F55BC">
      <w:pPr>
        <w:pStyle w:val="NormalWeb"/>
        <w:spacing w:before="0" w:beforeAutospacing="0" w:after="0" w:afterAutospacing="0"/>
      </w:pPr>
      <w:r>
        <w:rPr>
          <w:rFonts w:ascii="Arial" w:hAnsi="Arial" w:cs="Arial"/>
          <w:color w:val="000000"/>
          <w:sz w:val="22"/>
          <w:szCs w:val="22"/>
        </w:rPr>
        <w:t>Loan Payable    6500</w:t>
      </w:r>
    </w:p>
    <w:p w:rsidR="009F55BC" w:rsidRDefault="009F55BC">
      <w:pPr>
        <w:pStyle w:val="NormalWeb"/>
        <w:spacing w:before="0" w:beforeAutospacing="0" w:after="0" w:afterAutospacing="0"/>
      </w:pPr>
      <w:r>
        <w:rPr>
          <w:rFonts w:ascii="Arial" w:hAnsi="Arial" w:cs="Arial"/>
          <w:color w:val="000000"/>
          <w:sz w:val="22"/>
          <w:szCs w:val="22"/>
        </w:rPr>
        <w:t>      </w:t>
      </w:r>
    </w:p>
    <w:p w:rsidR="009F55BC" w:rsidRDefault="009F55BC">
      <w:pPr>
        <w:pStyle w:val="NormalWeb"/>
        <w:spacing w:before="0" w:beforeAutospacing="0" w:after="0" w:afterAutospacing="0"/>
      </w:pPr>
      <w:r>
        <w:rPr>
          <w:rFonts w:ascii="Arial" w:hAnsi="Arial" w:cs="Arial"/>
          <w:color w:val="000000"/>
          <w:sz w:val="22"/>
          <w:szCs w:val="22"/>
        </w:rPr>
        <w:t>Stockholder’s Equity     </w:t>
      </w:r>
    </w:p>
    <w:p w:rsidR="009F55BC" w:rsidRDefault="009F55BC">
      <w:pPr>
        <w:pStyle w:val="NormalWeb"/>
        <w:spacing w:before="0" w:beforeAutospacing="0" w:after="0" w:afterAutospacing="0"/>
      </w:pPr>
      <w:r>
        <w:rPr>
          <w:rFonts w:ascii="Arial" w:hAnsi="Arial" w:cs="Arial"/>
          <w:color w:val="000000"/>
          <w:sz w:val="22"/>
          <w:szCs w:val="22"/>
        </w:rPr>
        <w:t>Common Stock    1000</w:t>
      </w:r>
    </w:p>
    <w:p w:rsidR="009F55BC" w:rsidRDefault="009F55BC">
      <w:pPr>
        <w:pStyle w:val="NormalWeb"/>
        <w:spacing w:before="0" w:beforeAutospacing="0" w:after="0" w:afterAutospacing="0"/>
      </w:pPr>
      <w:r>
        <w:rPr>
          <w:rFonts w:ascii="Arial" w:hAnsi="Arial" w:cs="Arial"/>
          <w:color w:val="000000"/>
          <w:sz w:val="22"/>
          <w:szCs w:val="22"/>
        </w:rPr>
        <w:t>Retained Earnings    4186</w:t>
      </w:r>
    </w:p>
    <w:p w:rsidR="009F55BC" w:rsidRDefault="009F55BC">
      <w:pPr>
        <w:pStyle w:val="NormalWeb"/>
        <w:spacing w:before="0" w:beforeAutospacing="0" w:after="0" w:afterAutospacing="0"/>
      </w:pPr>
      <w:r>
        <w:rPr>
          <w:rFonts w:ascii="Arial" w:hAnsi="Arial" w:cs="Arial"/>
          <w:color w:val="000000"/>
          <w:sz w:val="22"/>
          <w:szCs w:val="22"/>
        </w:rPr>
        <w:t>Total Equity    5168</w:t>
      </w:r>
    </w:p>
    <w:p w:rsidR="009F55BC" w:rsidRDefault="009F55BC">
      <w:pPr>
        <w:pStyle w:val="NormalWeb"/>
        <w:spacing w:before="0" w:beforeAutospacing="0" w:after="0" w:afterAutospacing="0"/>
      </w:pPr>
      <w:r>
        <w:rPr>
          <w:rFonts w:ascii="Arial" w:hAnsi="Arial" w:cs="Arial"/>
          <w:color w:val="000000"/>
          <w:sz w:val="22"/>
          <w:szCs w:val="22"/>
        </w:rPr>
        <w:t>Total Liabilities    13050</w:t>
      </w:r>
    </w:p>
    <w:p w:rsidR="009F55BC" w:rsidRDefault="009F55BC">
      <w:pPr>
        <w:pStyle w:val="NormalWeb"/>
        <w:spacing w:before="0" w:beforeAutospacing="0" w:after="0" w:afterAutospacing="0"/>
      </w:pPr>
      <w:r>
        <w:rPr>
          <w:rFonts w:ascii="Arial" w:hAnsi="Arial" w:cs="Arial"/>
          <w:color w:val="000000"/>
          <w:sz w:val="22"/>
          <w:szCs w:val="22"/>
        </w:rPr>
        <w:t>Let’s talk first about the working capital ratio. The formula is:</w:t>
      </w:r>
    </w:p>
    <w:p w:rsidR="009F55BC" w:rsidRDefault="009F55BC">
      <w:pPr>
        <w:rPr>
          <w:rFonts w:eastAsia="Times New Roman"/>
        </w:rPr>
      </w:pPr>
    </w:p>
    <w:p w:rsidR="009F55BC" w:rsidRDefault="009F55BC">
      <w:pPr>
        <w:pStyle w:val="NormalWeb"/>
        <w:spacing w:before="0" w:beforeAutospacing="0" w:after="0" w:afterAutospacing="0"/>
      </w:pPr>
      <w:r>
        <w:rPr>
          <w:rFonts w:ascii="Arimo" w:hAnsi="Arimo"/>
          <w:color w:val="000000"/>
          <w:sz w:val="22"/>
          <w:szCs w:val="22"/>
        </w:rPr>
        <w:t>Working capital= current assets−current liabilities</w:t>
      </w:r>
    </w:p>
    <w:p w:rsidR="009F55BC" w:rsidRDefault="009F55BC">
      <w:pPr>
        <w:rPr>
          <w:rFonts w:eastAsia="Times New Roman"/>
        </w:rPr>
      </w:pPr>
    </w:p>
    <w:p w:rsidR="009F55BC" w:rsidRDefault="009F55BC">
      <w:pPr>
        <w:pStyle w:val="NormalWeb"/>
        <w:spacing w:before="0" w:beforeAutospacing="0" w:after="0" w:afterAutospacing="0"/>
      </w:pPr>
      <w:r>
        <w:rPr>
          <w:rFonts w:ascii="Arimo" w:hAnsi="Arimo"/>
          <w:color w:val="000000"/>
          <w:sz w:val="22"/>
          <w:szCs w:val="22"/>
        </w:rPr>
        <w:t>$10,168=$11,550−$1382</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So, this shows that Simply Yoga has plenty of funds to pay current liabilities, which is a good thing! But, it also shows that they are holding more funds in a very liquid account, which may be better used to pay off any higher interest debt, such as their loan payable. This is an area for review, right?</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The current ratio is another way to look at the ability of a company to cover short term debt.</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Current Ratio = Current assets/Current Liabilities</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8.36=$11,550/$1,382</w:t>
      </w:r>
    </w:p>
    <w:p w:rsidR="009F55BC" w:rsidRDefault="009F55BC">
      <w:pPr>
        <w:rPr>
          <w:rFonts w:eastAsia="Times New Roman"/>
        </w:rPr>
      </w:pPr>
    </w:p>
    <w:p w:rsidR="009F55BC" w:rsidRDefault="009F55BC">
      <w:pPr>
        <w:pStyle w:val="NormalWeb"/>
        <w:spacing w:before="0" w:beforeAutospacing="0" w:after="0" w:afterAutospacing="0"/>
      </w:pPr>
      <w:r>
        <w:rPr>
          <w:rFonts w:ascii="Arial" w:hAnsi="Arial" w:cs="Arial"/>
          <w:color w:val="000000"/>
          <w:sz w:val="22"/>
          <w:szCs w:val="22"/>
        </w:rPr>
        <w:t>What this tells us is that Simply Yoga has enough current assets to cover their current liabilities 8.36 times. Again, this is a good thing, unless they are paying a crazy amount of interest somewhere else. Might that cash be better used to pay off that loan they have sitting on the books? What are your personal tho</w:t>
      </w:r>
      <w:bookmarkStart w:id="0" w:name="_GoBack"/>
      <w:bookmarkEnd w:id="0"/>
      <w:r>
        <w:rPr>
          <w:rFonts w:ascii="Arial" w:hAnsi="Arial" w:cs="Arial"/>
          <w:color w:val="000000"/>
          <w:sz w:val="22"/>
          <w:szCs w:val="22"/>
        </w:rPr>
        <w:t>ughts and why?</w:t>
      </w:r>
    </w:p>
    <w:p w:rsidR="009F55BC" w:rsidRDefault="009F55BC">
      <w:r>
        <w:rPr>
          <w:rFonts w:eastAsia="Times New Roman"/>
        </w:rPr>
        <w:lastRenderedPageBreak/>
        <w:br/>
      </w:r>
      <w:r>
        <w:rPr>
          <w:rFonts w:eastAsia="Times New Roman"/>
        </w:rPr>
        <w:br/>
      </w:r>
    </w:p>
    <w:sectPr w:rsidR="009F5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mo">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BC"/>
    <w:rsid w:val="009F5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6041859-910F-BB46-99AF-41A51EA8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5B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cp:revision>
  <dcterms:created xsi:type="dcterms:W3CDTF">2020-06-04T20:38:00Z</dcterms:created>
  <dcterms:modified xsi:type="dcterms:W3CDTF">2020-06-04T20:39:00Z</dcterms:modified>
</cp:coreProperties>
</file>